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3" w:rsidRPr="00A70B56" w:rsidRDefault="00920773" w:rsidP="0092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Практическое занятие №18 Определение структуры затрат. Расчѐт валовых издержек</w:t>
      </w:r>
    </w:p>
    <w:p w:rsidR="00920773" w:rsidRPr="00A70B56" w:rsidRDefault="00F43630" w:rsidP="0092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Прошу выполнить ПЗ№18 в тетради по предмету «Экономика организации» </w:t>
      </w:r>
    </w:p>
    <w:p w:rsidR="00920773" w:rsidRPr="00A70B56" w:rsidRDefault="00920773" w:rsidP="0092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Не торопитесь! Будьте внимательны!</w:t>
      </w:r>
      <w:r w:rsidR="00F43630" w:rsidRPr="00A70B56">
        <w:rPr>
          <w:rFonts w:ascii="Times New Roman" w:hAnsi="Times New Roman" w:cs="Times New Roman"/>
          <w:sz w:val="28"/>
          <w:szCs w:val="28"/>
        </w:rPr>
        <w:t xml:space="preserve"> </w:t>
      </w:r>
      <w:r w:rsidRPr="00A70B56">
        <w:rPr>
          <w:rFonts w:ascii="Times New Roman" w:hAnsi="Times New Roman" w:cs="Times New Roman"/>
          <w:sz w:val="28"/>
          <w:szCs w:val="28"/>
        </w:rPr>
        <w:t>Я всегда с вами на связи! Сообщите, если возникли какие-нибудь трудности</w:t>
      </w:r>
      <w:r w:rsidR="00F43630" w:rsidRPr="00A70B56">
        <w:rPr>
          <w:rFonts w:ascii="Times New Roman" w:hAnsi="Times New Roman" w:cs="Times New Roman"/>
          <w:sz w:val="28"/>
          <w:szCs w:val="28"/>
        </w:rPr>
        <w:t xml:space="preserve"> при ответе на эти вопросы (</w:t>
      </w:r>
      <w:proofErr w:type="spellStart"/>
      <w:r w:rsidR="00F43630" w:rsidRPr="00A70B5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43630" w:rsidRPr="00A70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630" w:rsidRPr="00A70B5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43630" w:rsidRPr="00A70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43630" w:rsidRPr="00A70B5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F43630" w:rsidRPr="00A70B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kolotuxina</w:t>
        </w:r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630"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3630" w:rsidRPr="00A70B56">
        <w:rPr>
          <w:rFonts w:ascii="Times New Roman" w:hAnsi="Times New Roman" w:cs="Times New Roman"/>
          <w:sz w:val="28"/>
          <w:szCs w:val="28"/>
        </w:rPr>
        <w:t>)</w:t>
      </w:r>
    </w:p>
    <w:p w:rsidR="00A70B56" w:rsidRPr="00A70B56" w:rsidRDefault="00A70B56" w:rsidP="00A70B5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Цель: Овладение методикой расчета себестоимости и валового дохода; овладение азами анализа себестоимости и валового дохода</w:t>
      </w:r>
      <w:r w:rsidR="00AC1B05">
        <w:rPr>
          <w:rFonts w:ascii="Times New Roman" w:hAnsi="Times New Roman" w:cs="Times New Roman"/>
          <w:sz w:val="28"/>
          <w:szCs w:val="28"/>
        </w:rPr>
        <w:t>, структурами затрат</w:t>
      </w:r>
    </w:p>
    <w:p w:rsidR="00A70B56" w:rsidRPr="00A70B56" w:rsidRDefault="00A70B56" w:rsidP="00A70B56">
      <w:pPr>
        <w:ind w:left="720" w:hanging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70B56" w:rsidRPr="00A70B56" w:rsidRDefault="00AC1B05" w:rsidP="00A70B5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Вспомним с вами</w:t>
      </w:r>
      <w:r w:rsidR="00A70B56" w:rsidRPr="00A70B56">
        <w:rPr>
          <w:rFonts w:ascii="Times New Roman" w:hAnsi="Times New Roman" w:cs="Times New Roman"/>
          <w:sz w:val="28"/>
          <w:szCs w:val="28"/>
        </w:rPr>
        <w:t>: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1.  Что такое себестоимость продукции и услуг общественного питания, 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  какова ее структура 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2.   Назовите виды себестоимости и ее  отраслевые особенности</w:t>
      </w:r>
    </w:p>
    <w:p w:rsidR="00A70B56" w:rsidRPr="00A70B56" w:rsidRDefault="00A70B56" w:rsidP="00A70B5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3.   Валовой доход: понятие, сущность, источники образования и показатели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  его измерения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ab/>
        <w:t xml:space="preserve">Себестоимость </w:t>
      </w:r>
      <w:r w:rsidRPr="00A70B56">
        <w:rPr>
          <w:rFonts w:ascii="Times New Roman" w:hAnsi="Times New Roman" w:cs="Times New Roman"/>
          <w:sz w:val="28"/>
          <w:szCs w:val="28"/>
        </w:rPr>
        <w:t xml:space="preserve">денежное выражение издержек предприятия, его текущие расходы на производство и реализацию продукции. </w:t>
      </w:r>
    </w:p>
    <w:p w:rsidR="00A70B56" w:rsidRPr="00A70B56" w:rsidRDefault="00A70B56" w:rsidP="00A70B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 xml:space="preserve">Себестоимость продукции является одним из показателей эффективности хозяйственной деятельности предприятия. </w:t>
      </w:r>
    </w:p>
    <w:p w:rsidR="00A70B56" w:rsidRPr="00A70B56" w:rsidRDefault="00A70B56" w:rsidP="00A70B5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Различают следующие виды себестоимости:</w:t>
      </w:r>
    </w:p>
    <w:p w:rsidR="00A70B56" w:rsidRPr="00A70B56" w:rsidRDefault="00A70B56" w:rsidP="00A70B5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Цеховая себестоимость – денежные затраты на производство продукции в пределах данного цеха. Цеховая себестоимость включает в себя основные затраты и общепроизводственные накладные расходы</w:t>
      </w:r>
    </w:p>
    <w:p w:rsidR="00A70B56" w:rsidRPr="00A70B56" w:rsidRDefault="00A70B56" w:rsidP="00A70B5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Производственная себестоимость включает в себя затраты на производство продукции в масштабах всего предприятия, т.е. Цеховая себестоимость и общехозяйственные накладные расходы</w:t>
      </w:r>
    </w:p>
    <w:p w:rsidR="00A70B56" w:rsidRPr="00A70B56" w:rsidRDefault="00A70B56" w:rsidP="00A70B5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Полная себестоимость включает в себя затраты не только на производство, но и на реализацию продукции, т.е. производственная себестоимость и коммерческие расходы</w:t>
      </w:r>
    </w:p>
    <w:p w:rsidR="00A70B56" w:rsidRPr="00A70B56" w:rsidRDefault="00A70B56" w:rsidP="00A70B5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Среднеотраслевая себестоимость характеризует средние затраты на выпуск однородной продукции в пределах отрасли и является основой для определения оптовой цены продукции (изделия)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>Основные накладные расходы</w:t>
      </w:r>
      <w:r w:rsidRPr="00A70B56">
        <w:rPr>
          <w:rFonts w:ascii="Times New Roman" w:hAnsi="Times New Roman" w:cs="Times New Roman"/>
          <w:sz w:val="28"/>
          <w:szCs w:val="28"/>
        </w:rPr>
        <w:t xml:space="preserve">  непосредственно связаны с выпуском продукции, к ним  относят: сырье, материалы, топливо и энергию на технологические цели, заработную плату основным производственным рабочим.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Общепроизводственные затраты </w:t>
      </w:r>
      <w:r w:rsidRPr="00A70B56">
        <w:rPr>
          <w:rFonts w:ascii="Times New Roman" w:hAnsi="Times New Roman" w:cs="Times New Roman"/>
          <w:sz w:val="28"/>
          <w:szCs w:val="28"/>
        </w:rPr>
        <w:t>включают в себя затраты на содержание и ремонт оборудования, зданий, цехов, участков, заработная плата технического и инженерного персонала цехов (участков), расходы по отоплению и освещению цехов (участков), по охране труда, по содержанию цехового транспорта и т.д.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Общехозяйственные затраты </w:t>
      </w:r>
      <w:r w:rsidRPr="00A70B56">
        <w:rPr>
          <w:rFonts w:ascii="Times New Roman" w:hAnsi="Times New Roman" w:cs="Times New Roman"/>
          <w:sz w:val="28"/>
          <w:szCs w:val="28"/>
        </w:rPr>
        <w:t>включают в себя затраты на заработную плату управленческого персонала предприятия, затраты на отопление и освещение помещений заводоуправления, их ремонт, канцелярские расходы, служебные командировки, расходы по подготовке кадров и др.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Коммерческие затраты </w:t>
      </w:r>
      <w:r w:rsidRPr="00A70B56">
        <w:rPr>
          <w:rFonts w:ascii="Times New Roman" w:hAnsi="Times New Roman" w:cs="Times New Roman"/>
          <w:sz w:val="28"/>
          <w:szCs w:val="28"/>
        </w:rPr>
        <w:t>связаны с реализацией продукции: расходы по отгрузке, упаковке, рекламе, расходы связанные с исследованиями рынка и др.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ab/>
        <w:t>Структурой себестоимости</w:t>
      </w:r>
      <w:r w:rsidRPr="00A70B56">
        <w:rPr>
          <w:rFonts w:ascii="Times New Roman" w:hAnsi="Times New Roman" w:cs="Times New Roman"/>
          <w:sz w:val="28"/>
          <w:szCs w:val="28"/>
        </w:rPr>
        <w:t xml:space="preserve"> называется удельный вес каждого элемента затрат в полной себестоимости готовой продукции.</w:t>
      </w:r>
    </w:p>
    <w:p w:rsidR="00A70B56" w:rsidRPr="00A70B56" w:rsidRDefault="00A70B56" w:rsidP="00A70B5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Для определения структуры себестоимости продукции затраты группируются по элементам.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Валовой доход – </w:t>
      </w:r>
      <w:r w:rsidRPr="00A70B56">
        <w:rPr>
          <w:rFonts w:ascii="Times New Roman" w:hAnsi="Times New Roman" w:cs="Times New Roman"/>
          <w:sz w:val="28"/>
          <w:szCs w:val="28"/>
        </w:rPr>
        <w:t>конечный результат хозяйственной деятельности предприятия.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 xml:space="preserve">Валовой доход – важнейший экономический показатель работы предприятия (фирмы), отражающий его финансовые поступления от всех видов деятельности, конечным результатом которой выступает произведенная и реализованная продукция (оказанные услуги, выполненные работы), оплаченная заказчиком. Валовой доход представляет собой форму чистой продукции предприятия, включает в себя оплату труда и прибыль.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К источникам возможности получения валового дохода можно отнести: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доходы от долевого участия в уставном капитале другого предприятия;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доход, полученный по ценным бумагам акционерного общества;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доход, полученный по условиям договора между кредитором и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ссудозаемщиком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>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доход от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дооценки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поступление сумм в счет погашения дебиторской задолженности, списанной в прошлые годы в убыток;</w:t>
      </w:r>
    </w:p>
    <w:p w:rsidR="00A70B56" w:rsidRPr="00A70B56" w:rsidRDefault="00A70B56" w:rsidP="00A70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проценты, полученные по денежным средствам, числящимся на счетах предприятия и др.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Соответственно видам издержек фирмы подразделяются и доходы.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Общий доход – </w:t>
      </w:r>
      <w:r w:rsidRPr="00A70B56">
        <w:rPr>
          <w:rFonts w:ascii="Times New Roman" w:hAnsi="Times New Roman" w:cs="Times New Roman"/>
          <w:sz w:val="28"/>
          <w:szCs w:val="28"/>
        </w:rPr>
        <w:t>это денежная сумма, получаемая от продажи определенного количества товара (выручки). Он равен цене товара, умноженной на это количество товара.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ab/>
        <w:t xml:space="preserve">Средний доход </w:t>
      </w:r>
      <w:r w:rsidRPr="00A70B56">
        <w:rPr>
          <w:rFonts w:ascii="Times New Roman" w:hAnsi="Times New Roman" w:cs="Times New Roman"/>
          <w:sz w:val="28"/>
          <w:szCs w:val="28"/>
        </w:rPr>
        <w:t>– равен общему доходу, деленному на количество единиц продукции.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A70B56">
        <w:rPr>
          <w:rFonts w:ascii="Times New Roman" w:hAnsi="Times New Roman" w:cs="Times New Roman"/>
          <w:b/>
          <w:sz w:val="28"/>
          <w:szCs w:val="28"/>
        </w:rPr>
        <w:t xml:space="preserve">Предельный доход </w:t>
      </w:r>
      <w:r w:rsidRPr="00A70B56">
        <w:rPr>
          <w:rFonts w:ascii="Times New Roman" w:hAnsi="Times New Roman" w:cs="Times New Roman"/>
          <w:sz w:val="28"/>
          <w:szCs w:val="28"/>
        </w:rPr>
        <w:t>– это приращение общего дохода за счет бесконечно малого увеличения количества произведенной и проданной продукции (приращение общего дохода при увеличении продаж на единицу продукции.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Предельный доход позволяет оценить возможность окупаемости каждой дополнительной единицы выпускаемой продукции. И в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сочета</w:t>
      </w:r>
      <w:proofErr w:type="spellEnd"/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B56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с показателем предельных издержек служит стоимостным ориентиром возможностей расширения предприятия.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Основной коэффициент доходности </w:t>
      </w:r>
      <w:r w:rsidRPr="00A70B56">
        <w:rPr>
          <w:rFonts w:ascii="Times New Roman" w:hAnsi="Times New Roman" w:cs="Times New Roman"/>
          <w:sz w:val="28"/>
          <w:szCs w:val="28"/>
        </w:rPr>
        <w:t xml:space="preserve">– показывает степень возмещения собственного капитала и характеризует необходимое условие существования и развития предприятия (чистая 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деленная на средний собственный капитал, среднее данное начала и конца периода).</w:t>
      </w:r>
    </w:p>
    <w:p w:rsidR="00A70B56" w:rsidRPr="00A70B56" w:rsidRDefault="00A70B56" w:rsidP="00A70B56">
      <w:pPr>
        <w:ind w:left="12" w:hanging="12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i/>
          <w:sz w:val="28"/>
          <w:szCs w:val="28"/>
        </w:rPr>
        <w:t>Ход работы:</w:t>
      </w:r>
      <w:r w:rsidRPr="00A70B56">
        <w:rPr>
          <w:rFonts w:ascii="Times New Roman" w:hAnsi="Times New Roman" w:cs="Times New Roman"/>
          <w:sz w:val="28"/>
          <w:szCs w:val="28"/>
        </w:rPr>
        <w:t xml:space="preserve">  Решить предложенные задачи</w:t>
      </w:r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A70B56" w:rsidRPr="00A70B56" w:rsidRDefault="00A70B56" w:rsidP="00A70B56">
      <w:pPr>
        <w:ind w:left="12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Рассчитать структуру себестоимости и сделать вывод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6"/>
        <w:gridCol w:w="2154"/>
        <w:gridCol w:w="2154"/>
      </w:tblGrid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Стоимость затрат, тыс</w:t>
            </w:r>
            <w:proofErr w:type="gramStart"/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1. Основное сырье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123456,12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2. Дополнительное сырье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32164,32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3. Накладные расходы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22516,34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4. Топливо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227,98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5. Электроэнергия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243,51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6. Заработная плата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1234,62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7. Отчисления от заработной платы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412,65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8. Амортизационные отчисления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6421,7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B56" w:rsidRPr="00A70B56" w:rsidRDefault="00A70B56" w:rsidP="00A70B56">
      <w:pPr>
        <w:ind w:left="12" w:hanging="12"/>
        <w:rPr>
          <w:rFonts w:ascii="Times New Roman" w:hAnsi="Times New Roman" w:cs="Times New Roman"/>
          <w:sz w:val="28"/>
          <w:szCs w:val="28"/>
        </w:rPr>
      </w:pPr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56" w:rsidRPr="00A70B56" w:rsidRDefault="00A70B56" w:rsidP="00A70B56">
      <w:pPr>
        <w:ind w:left="12" w:firstLine="696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Рассчитать структуру себестоимости, если накладные расходы составляют 15% от стоимости основного и дополнительного сырья, отчисления от заработной платы 35,6%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6"/>
        <w:gridCol w:w="2154"/>
        <w:gridCol w:w="2154"/>
      </w:tblGrid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Стоимость затрат, тыс</w:t>
            </w:r>
            <w:proofErr w:type="gramStart"/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1. Основное сырье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123456,12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2. Дополнительное сырье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32164,32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3. Накладные расходы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4. Топливо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227,98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5. Электроэнергия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243,51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6. Заработная плата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1234,62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7. Отчисления от заработной платы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8. Амортизационные отчисления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6421,7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c>
          <w:tcPr>
            <w:tcW w:w="5546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4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70B56" w:rsidRPr="00A70B56" w:rsidRDefault="00A70B56" w:rsidP="0020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B56" w:rsidRDefault="00A70B56" w:rsidP="00A70B56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56" w:rsidRPr="00A70B56" w:rsidRDefault="00A70B56" w:rsidP="00A70B56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>Расчет суммы и уровня издержек производства и обращения (расходов на продажу) по статьям и по предприятию в целом</w:t>
      </w:r>
    </w:p>
    <w:p w:rsidR="00A70B56" w:rsidRPr="00A70B56" w:rsidRDefault="00A70B56" w:rsidP="00A70B56">
      <w:pPr>
        <w:ind w:left="72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Цель: Овладение методикой расчета расходов на продажу</w:t>
      </w:r>
    </w:p>
    <w:p w:rsidR="00A70B56" w:rsidRPr="00A70B56" w:rsidRDefault="00A70B56" w:rsidP="00A70B5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Вспомним с вами</w:t>
      </w:r>
      <w:r w:rsidRPr="00A70B56">
        <w:rPr>
          <w:rFonts w:ascii="Times New Roman" w:hAnsi="Times New Roman" w:cs="Times New Roman"/>
          <w:sz w:val="28"/>
          <w:szCs w:val="28"/>
        </w:rPr>
        <w:t>: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1. Что такое издержки производства и как они классифицируются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2. Дайте определение издержкам обращения, какие издержки обращения вам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известны, в чем их отличительные особенности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3. Как прогнозируются издержки производства и обращения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ab/>
        <w:t xml:space="preserve">Издержки производства </w:t>
      </w:r>
      <w:r w:rsidRPr="00A70B56">
        <w:rPr>
          <w:rFonts w:ascii="Times New Roman" w:hAnsi="Times New Roman" w:cs="Times New Roman"/>
          <w:sz w:val="28"/>
          <w:szCs w:val="28"/>
        </w:rPr>
        <w:t xml:space="preserve">– совокупные затраты живого труда и овеществленного труда на производство продукта.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Издержки производства представляют собой производственные затраты на покупку сре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оизводства и оплату рабочей силы. Издержки производства показывают себестоимость продукции. Действительная стоимость товара </w:t>
      </w:r>
      <w:r w:rsidRPr="00A70B56">
        <w:rPr>
          <w:rFonts w:ascii="Times New Roman" w:hAnsi="Times New Roman" w:cs="Times New Roman"/>
          <w:sz w:val="28"/>
          <w:szCs w:val="28"/>
        </w:rPr>
        <w:lastRenderedPageBreak/>
        <w:t>определяется всеми затратами труда на его производство. Количественно издержки производства отличаются от стоимости на величину прибавочной стоимости. Результат производства определяется разницей между выручкой предпринимателя и издержками производства. В основе анализа процесса капиталистического воспроизводства лежит разграничение издержек производства как затрат труда, равных (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0B56">
        <w:rPr>
          <w:rFonts w:ascii="Times New Roman" w:hAnsi="Times New Roman" w:cs="Times New Roman"/>
          <w:sz w:val="28"/>
          <w:szCs w:val="28"/>
        </w:rPr>
        <w:t>+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0B56">
        <w:rPr>
          <w:rFonts w:ascii="Times New Roman" w:hAnsi="Times New Roman" w:cs="Times New Roman"/>
          <w:sz w:val="28"/>
          <w:szCs w:val="28"/>
        </w:rPr>
        <w:t>+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0B56">
        <w:rPr>
          <w:rFonts w:ascii="Times New Roman" w:hAnsi="Times New Roman" w:cs="Times New Roman"/>
          <w:sz w:val="28"/>
          <w:szCs w:val="28"/>
        </w:rPr>
        <w:t>) и как затрат капитала, равных (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0B56">
        <w:rPr>
          <w:rFonts w:ascii="Times New Roman" w:hAnsi="Times New Roman" w:cs="Times New Roman"/>
          <w:sz w:val="28"/>
          <w:szCs w:val="28"/>
        </w:rPr>
        <w:t>+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0B56">
        <w:rPr>
          <w:rFonts w:ascii="Times New Roman" w:hAnsi="Times New Roman" w:cs="Times New Roman"/>
          <w:sz w:val="28"/>
          <w:szCs w:val="28"/>
        </w:rPr>
        <w:t>).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Издержки производства образуют действительную стоимость товара для производителя, выступают базой для определения исходной цены продажи – цены предложения. На практике издержки производства исчисляются:</w:t>
      </w:r>
    </w:p>
    <w:p w:rsidR="00A70B56" w:rsidRPr="00A70B56" w:rsidRDefault="00A70B56" w:rsidP="00A70B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средние издержки (они определяются делением общей суммы издержек производства на количество произведенных единиц товара;</w:t>
      </w:r>
    </w:p>
    <w:p w:rsidR="00A70B56" w:rsidRPr="00A70B56" w:rsidRDefault="00A70B56" w:rsidP="00A70B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приростные (предельные) издержки, т.е. дополнительные издержки, обусловленные производством дополнительной единицы продукта более дешевым способом;</w:t>
      </w:r>
    </w:p>
    <w:p w:rsidR="00A70B56" w:rsidRPr="00A70B56" w:rsidRDefault="00A70B56" w:rsidP="00A70B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валовые издержки – совокупность всех денежных затрат на производство данного товара (услуги), в валовые издержки включаются издержки постоянные и переменные. 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В нашей стране для определения издержек производства применяется категория себестоимости продукции.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b/>
          <w:sz w:val="28"/>
          <w:szCs w:val="28"/>
        </w:rPr>
        <w:t xml:space="preserve">Издержки обращения – </w:t>
      </w:r>
      <w:r w:rsidRPr="00A70B56">
        <w:rPr>
          <w:rFonts w:ascii="Times New Roman" w:hAnsi="Times New Roman" w:cs="Times New Roman"/>
          <w:sz w:val="28"/>
          <w:szCs w:val="28"/>
        </w:rPr>
        <w:t>совокупные затраты живого и овеществленного труда, связанные с процессом обращения товаров, выраженные в денежной форме. Издержки обращения, исходя из их участия в образовании стоимости товара, делятся на две группы.</w:t>
      </w:r>
    </w:p>
    <w:p w:rsidR="00A70B56" w:rsidRPr="00A70B56" w:rsidRDefault="00A70B56" w:rsidP="00A70B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Чистые издержки обращения – обусловленные актом купли-продажи, сменой форм собственности в процессе реализации товаров. Они имеют непроизводительный характер. К чистым издержкам обращения относятся расходы на содержание продавцов, торговых агентов, торговых контор, на рекламу товаров, на ведение бухгалтерии, а также канцелярские расходы. Работники, занятые в сфере собственно обращения, не создают ни стоимости, ни прибавочной стоимости. Чистые издержки обращения возмещаются из совокупной прибавочной стоимости, созданной в производстве.</w:t>
      </w:r>
    </w:p>
    <w:p w:rsidR="00A70B56" w:rsidRPr="00A70B56" w:rsidRDefault="00A70B56" w:rsidP="00A70B5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Дополнительные издержки обращения связаны с процессом продолжения производства в сфере обращения, носят производительный характер и, следовательно, увеличивают стоимость товара и создают прибавочную стоимость. Они состоят из затрат на заготовку, транспортировку, доработку, хранение и фасовку.</w:t>
      </w:r>
    </w:p>
    <w:p w:rsidR="00A70B56" w:rsidRPr="00A70B56" w:rsidRDefault="00A70B56" w:rsidP="00A70B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 xml:space="preserve">Издержки обращения потребителей (покупателей) могут включать уплату таможенных пошлин, почтовых сборов и налогов; расходы на открытие аккредитивов; предоставление банковских гарантий и другие банковские операции; расходы на привлечение товарных экспертов; представительские и другие расходы. Эти процессы ведут к увеличению издержек обращения. При переходе к рыночной экономике в нашей стране указанные расходы будут увеличиваться, поскольку </w:t>
      </w:r>
      <w:r w:rsidRPr="00A70B56">
        <w:rPr>
          <w:rFonts w:ascii="Times New Roman" w:hAnsi="Times New Roman" w:cs="Times New Roman"/>
          <w:sz w:val="28"/>
          <w:szCs w:val="28"/>
        </w:rPr>
        <w:lastRenderedPageBreak/>
        <w:t>возникнут новые формы обслуживания покупателей, расширится сфера посреднических услуг, маркетинга, рекламы и др.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0B56">
        <w:rPr>
          <w:rFonts w:ascii="Times New Roman" w:hAnsi="Times New Roman" w:cs="Times New Roman"/>
          <w:sz w:val="28"/>
          <w:szCs w:val="28"/>
        </w:rPr>
        <w:t>=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70B56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0B56">
        <w:rPr>
          <w:rFonts w:ascii="Times New Roman" w:hAnsi="Times New Roman" w:cs="Times New Roman"/>
          <w:sz w:val="28"/>
          <w:szCs w:val="28"/>
        </w:rPr>
        <w:t>=0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A70B56">
        <w:rPr>
          <w:rFonts w:ascii="Times New Roman" w:hAnsi="Times New Roman" w:cs="Times New Roman"/>
          <w:sz w:val="28"/>
          <w:szCs w:val="28"/>
        </w:rPr>
        <w:t>=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70B56">
        <w:rPr>
          <w:rFonts w:ascii="Times New Roman" w:hAnsi="Times New Roman" w:cs="Times New Roman"/>
          <w:sz w:val="28"/>
          <w:szCs w:val="28"/>
        </w:rPr>
        <w:t>-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FC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70B5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70B56">
        <w:rPr>
          <w:rFonts w:ascii="Times New Roman" w:hAnsi="Times New Roman" w:cs="Times New Roman"/>
          <w:sz w:val="28"/>
          <w:szCs w:val="28"/>
          <w:lang w:val="en-US"/>
        </w:rPr>
        <w:t>VCn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+1 – </w:t>
      </w:r>
      <w:proofErr w:type="spellStart"/>
      <w:r w:rsidRPr="00A70B56">
        <w:rPr>
          <w:rFonts w:ascii="Times New Roman" w:hAnsi="Times New Roman" w:cs="Times New Roman"/>
          <w:sz w:val="28"/>
          <w:szCs w:val="28"/>
          <w:lang w:val="en-US"/>
        </w:rPr>
        <w:t>VCn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>,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где 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70B56">
        <w:rPr>
          <w:rFonts w:ascii="Times New Roman" w:hAnsi="Times New Roman" w:cs="Times New Roman"/>
          <w:sz w:val="28"/>
          <w:szCs w:val="28"/>
        </w:rPr>
        <w:t xml:space="preserve"> – общие затраты предприятия, тыс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>уб.;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A70B56">
        <w:rPr>
          <w:rFonts w:ascii="Times New Roman" w:hAnsi="Times New Roman" w:cs="Times New Roman"/>
          <w:sz w:val="28"/>
          <w:szCs w:val="28"/>
        </w:rPr>
        <w:t xml:space="preserve"> – переменные затраты предприятия, тыс.руб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70B56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70B56">
        <w:rPr>
          <w:rFonts w:ascii="Times New Roman" w:hAnsi="Times New Roman" w:cs="Times New Roman"/>
          <w:sz w:val="28"/>
          <w:szCs w:val="28"/>
        </w:rPr>
        <w:t xml:space="preserve"> – предельные затраты предприятия, тыс.руб.</w:t>
      </w:r>
      <w:proofErr w:type="gramEnd"/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В таблице показана зависимость общих затрат предприятия от выпуска продукции. Рассчитайте постоянные, переменные и предельные затраты.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A70B56" w:rsidTr="00201F75">
        <w:trPr>
          <w:jc w:val="center"/>
        </w:trPr>
        <w:tc>
          <w:tcPr>
            <w:tcW w:w="1970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5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70B56" w:rsidRPr="00A70B56" w:rsidRDefault="00A70B56" w:rsidP="0020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A70B56" w:rsidRPr="00A70B56" w:rsidRDefault="00A70B56" w:rsidP="00A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ab/>
        <w:t>Функция общих затрат фирмы имеет вид:</w:t>
      </w:r>
    </w:p>
    <w:p w:rsidR="00A70B56" w:rsidRPr="00A70B56" w:rsidRDefault="00A70B56" w:rsidP="00A7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70B56">
        <w:rPr>
          <w:rFonts w:ascii="Times New Roman" w:hAnsi="Times New Roman" w:cs="Times New Roman"/>
          <w:sz w:val="28"/>
          <w:szCs w:val="28"/>
        </w:rPr>
        <w:t xml:space="preserve"> = 100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0B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2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0B56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0,04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A70B56" w:rsidRPr="00A70B56" w:rsidRDefault="00A70B56" w:rsidP="00A70B56">
      <w:pPr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b/>
          <w:sz w:val="28"/>
          <w:szCs w:val="28"/>
        </w:rPr>
        <w:tab/>
      </w:r>
      <w:r w:rsidRPr="00A70B56">
        <w:rPr>
          <w:rFonts w:ascii="Times New Roman" w:hAnsi="Times New Roman" w:cs="Times New Roman"/>
          <w:sz w:val="28"/>
          <w:szCs w:val="28"/>
        </w:rPr>
        <w:t xml:space="preserve">Определить величину предельных затрат фирмы при </w:t>
      </w:r>
      <w:r w:rsidRPr="00A70B5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0B56">
        <w:rPr>
          <w:rFonts w:ascii="Times New Roman" w:hAnsi="Times New Roman" w:cs="Times New Roman"/>
          <w:sz w:val="28"/>
          <w:szCs w:val="28"/>
        </w:rPr>
        <w:t>=12 единиц</w:t>
      </w:r>
    </w:p>
    <w:p w:rsidR="00A70B56" w:rsidRPr="00A70B56" w:rsidRDefault="00A70B56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A70B56" w:rsidRPr="00A70B56" w:rsidRDefault="00A70B56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A70B56" w:rsidRDefault="00A70B56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AC1B05" w:rsidRDefault="00AC1B05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AC1B05" w:rsidRPr="00A70B56" w:rsidRDefault="00AC1B05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A70B56" w:rsidRPr="00A70B56" w:rsidRDefault="00A70B56" w:rsidP="00A70B56">
      <w:pPr>
        <w:rPr>
          <w:rFonts w:ascii="Times New Roman" w:hAnsi="Times New Roman" w:cs="Times New Roman"/>
          <w:b/>
          <w:sz w:val="28"/>
          <w:szCs w:val="28"/>
        </w:rPr>
      </w:pP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студенты!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Предмет «Экономика организации» заканчивается, поэтому Вам предложен перечень вопросов для подготовки к дифференцированному зачету.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Прошу повторить пройденный курс.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Не торопитесь! Будьте внимательны! Дифференцированный зачет будет проходить в устной форме по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43630" w:rsidRPr="00A70B56" w:rsidRDefault="00F43630" w:rsidP="00F4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B5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kolotuxina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70B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0B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0B56">
        <w:rPr>
          <w:rFonts w:ascii="Times New Roman" w:hAnsi="Times New Roman" w:cs="Times New Roman"/>
          <w:sz w:val="28"/>
          <w:szCs w:val="28"/>
        </w:rPr>
        <w:t>)</w:t>
      </w:r>
    </w:p>
    <w:p w:rsidR="00F43630" w:rsidRPr="00A70B56" w:rsidRDefault="00F43630" w:rsidP="0092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1. Оценка результатов хозяйственной деятельности предприятий.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2. Взаимодействие предприятий по межотраслевым вопросам.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3. Качество продукции как фактор конкурентоспособности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4. Предприятие и налоговая система.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5. Инвестиционная деятельность предприятий в рыночных условиях.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6. Планирование деятельности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7. Бизнес - планирование на предприятии (раскрыть структуру бизнес – плана на конкретном примере).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8. Государственное регулирование и саморегулирование предпринимательской деятельности.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9. Формы акционирования предприятий и их эффективность.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10.Акционерные общества, их </w:t>
      </w:r>
      <w:proofErr w:type="spellStart"/>
      <w:proofErr w:type="gramStart"/>
      <w:r w:rsidRPr="00A70B56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70B56">
        <w:rPr>
          <w:rFonts w:ascii="Times New Roman" w:hAnsi="Times New Roman" w:cs="Times New Roman"/>
          <w:sz w:val="28"/>
          <w:szCs w:val="28"/>
        </w:rPr>
        <w:t xml:space="preserve"> – правовые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11.Анализ преимуществ и недостатков организационно-правовых форм хозяйствования юридических лиц.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12.Основные фонды предприятия, их классификация, показатели состояния и эффективности использования.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13.Пути повышения экономической эффективности использования основных фондов и оптимизации их структуры на предприятиях отрасли.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14.Вида амортизации основных фондов.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15. Резервы и факторы улучшения использования основных средств на предприятии.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16.Оборотные средства предприятия, их классификация и эффективность использования.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17.Ускорение оборачиваемости оборотных средств как одна из основных задач эффективной предпринимательской деятельности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18.Роль оборотных сре</w:t>
      </w:r>
      <w:proofErr w:type="gramStart"/>
      <w:r w:rsidRPr="00A70B5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70B56">
        <w:rPr>
          <w:rFonts w:ascii="Times New Roman" w:hAnsi="Times New Roman" w:cs="Times New Roman"/>
          <w:sz w:val="28"/>
          <w:szCs w:val="28"/>
        </w:rPr>
        <w:t>оизводственном процессе.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19.Формирование цен и направления совершенствования ценовой политики на предприятиях. 20.Цены и ценовая политика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21.Влияние структуры рынка на ценовую политику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lastRenderedPageBreak/>
        <w:t xml:space="preserve">22.Влияние уровня издержек производства и обращения на эффективность деятельности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23.Анализ издержек производства и обращения на предприятии.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24.Экономическая сущность себестоимости продукции предприятия и направления ее снижения.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25.Прибыль – основной критерий оценки эффективности предпринимательской деятельности предприятий.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26.Формирование и распределение прибыли предприятия.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 27.Пути повышения рентабельности предприятия в рыночной экономике.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28.Финансы предприятия, их значение в условиях рыночной экономики.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29.Анализ использования финансовых ресурсов предприятия.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30.Финансовая устойчивость и платежеспособность предприятий – требование рыночной экономики. </w:t>
      </w:r>
    </w:p>
    <w:p w:rsidR="00F43630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 xml:space="preserve">31.Трудовые ресурсы предприятия и проблема занятости в современных условиях. 32.Определение потребности предприятия в кадрах. </w:t>
      </w:r>
    </w:p>
    <w:p w:rsidR="000758CC" w:rsidRPr="00A70B56" w:rsidRDefault="00920773" w:rsidP="00F43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56">
        <w:rPr>
          <w:rFonts w:ascii="Times New Roman" w:hAnsi="Times New Roman" w:cs="Times New Roman"/>
          <w:sz w:val="28"/>
          <w:szCs w:val="28"/>
        </w:rPr>
        <w:t>33.Производительность труда на предприятии, ее показатели и методы измерения. 34.Факторы и резервы повышения производительности труда на предприятиях. 35.Стимулирование труда и заработная плата на предприятии.</w:t>
      </w:r>
    </w:p>
    <w:sectPr w:rsidR="000758CC" w:rsidRPr="00A70B56" w:rsidSect="00920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CC"/>
    <w:multiLevelType w:val="hybridMultilevel"/>
    <w:tmpl w:val="F21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C3B61"/>
    <w:multiLevelType w:val="hybridMultilevel"/>
    <w:tmpl w:val="6984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D6836"/>
    <w:multiLevelType w:val="hybridMultilevel"/>
    <w:tmpl w:val="42B0B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5518E"/>
    <w:multiLevelType w:val="hybridMultilevel"/>
    <w:tmpl w:val="0C06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A5C44"/>
    <w:multiLevelType w:val="hybridMultilevel"/>
    <w:tmpl w:val="B6DE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32A04"/>
    <w:multiLevelType w:val="hybridMultilevel"/>
    <w:tmpl w:val="48FAF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0773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A04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16CEE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773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0B56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1B05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6E1"/>
    <w:rsid w:val="00C549ED"/>
    <w:rsid w:val="00C55148"/>
    <w:rsid w:val="00C55476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2B68"/>
    <w:rsid w:val="00EB3673"/>
    <w:rsid w:val="00EB3BF6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40A"/>
    <w:rsid w:val="00F42ACE"/>
    <w:rsid w:val="00F42B98"/>
    <w:rsid w:val="00F43630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kolotuxina@yandex.ru" TargetMode="External"/><Relationship Id="rId5" Type="http://schemas.openxmlformats.org/officeDocument/2006/relationships/hyperlink" Target="mailto:irina.kolotux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2020-05-08T12:54:00Z</dcterms:created>
  <dcterms:modified xsi:type="dcterms:W3CDTF">2020-05-08T13:32:00Z</dcterms:modified>
</cp:coreProperties>
</file>